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№5-338</w:t>
      </w:r>
      <w:r w:rsidRPr="004C4C1E" w:rsidR="002F641F">
        <w:rPr>
          <w:rFonts w:ascii="Times New Roman" w:hAnsi="Times New Roman" w:cs="Times New Roman"/>
          <w:sz w:val="26"/>
          <w:szCs w:val="26"/>
        </w:rPr>
        <w:t>-1703/20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21170D">
        <w:rPr>
          <w:rFonts w:ascii="Times New Roman" w:hAnsi="Times New Roman" w:cs="Times New Roman"/>
          <w:sz w:val="26"/>
          <w:szCs w:val="26"/>
        </w:rPr>
        <w:t xml:space="preserve">1094-83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ED1E8D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 xml:space="preserve"> </w:t>
      </w:r>
      <w:r w:rsidR="00E34A45">
        <w:rPr>
          <w:rFonts w:ascii="Times New Roman" w:hAnsi="Times New Roman" w:cs="Times New Roman"/>
          <w:sz w:val="26"/>
          <w:szCs w:val="26"/>
        </w:rPr>
        <w:t xml:space="preserve"> 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="00050BCA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FD1541">
        <w:rPr>
          <w:rFonts w:ascii="Times New Roman" w:hAnsi="Times New Roman" w:cs="Times New Roman"/>
          <w:sz w:val="26"/>
          <w:szCs w:val="26"/>
        </w:rPr>
        <w:t xml:space="preserve">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DC37B4">
        <w:rPr>
          <w:rFonts w:ascii="Times New Roman" w:hAnsi="Times New Roman" w:cs="Times New Roman"/>
          <w:sz w:val="26"/>
          <w:szCs w:val="26"/>
        </w:rPr>
        <w:t xml:space="preserve"> </w:t>
      </w:r>
      <w:r w:rsidR="006B15A3">
        <w:rPr>
          <w:rFonts w:ascii="Times New Roman" w:hAnsi="Times New Roman" w:cs="Times New Roman"/>
          <w:sz w:val="26"/>
          <w:szCs w:val="26"/>
        </w:rPr>
        <w:t xml:space="preserve"> </w:t>
      </w:r>
      <w:r w:rsidR="00124483">
        <w:rPr>
          <w:rFonts w:ascii="Times New Roman" w:hAnsi="Times New Roman" w:cs="Times New Roman"/>
          <w:sz w:val="26"/>
          <w:szCs w:val="26"/>
        </w:rPr>
        <w:t xml:space="preserve">    </w:t>
      </w:r>
      <w:r w:rsidR="004B7FD7">
        <w:rPr>
          <w:rFonts w:ascii="Times New Roman" w:hAnsi="Times New Roman" w:cs="Times New Roman"/>
          <w:sz w:val="26"/>
          <w:szCs w:val="26"/>
        </w:rPr>
        <w:t xml:space="preserve">  </w:t>
      </w:r>
      <w:r w:rsidR="0021170D">
        <w:rPr>
          <w:rFonts w:ascii="Times New Roman" w:hAnsi="Times New Roman" w:cs="Times New Roman"/>
          <w:sz w:val="26"/>
          <w:szCs w:val="26"/>
        </w:rPr>
        <w:t xml:space="preserve">30 апреля </w:t>
      </w:r>
      <w:r w:rsidR="004B7FD7">
        <w:rPr>
          <w:rFonts w:ascii="Times New Roman" w:hAnsi="Times New Roman" w:cs="Times New Roman"/>
          <w:sz w:val="26"/>
          <w:szCs w:val="26"/>
        </w:rPr>
        <w:t>2</w:t>
      </w:r>
      <w:r w:rsidR="00180AB7">
        <w:rPr>
          <w:rFonts w:ascii="Times New Roman" w:hAnsi="Times New Roman" w:cs="Times New Roman"/>
          <w:sz w:val="26"/>
          <w:szCs w:val="26"/>
        </w:rPr>
        <w:t>02</w:t>
      </w:r>
      <w:r w:rsidR="00FD1541">
        <w:rPr>
          <w:rFonts w:ascii="Times New Roman" w:hAnsi="Times New Roman" w:cs="Times New Roman"/>
          <w:sz w:val="26"/>
          <w:szCs w:val="26"/>
        </w:rPr>
        <w:t>6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E34A45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4C4C1E" w:rsidR="003C2AC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="006B15A3">
        <w:rPr>
          <w:rFonts w:ascii="Times New Roman" w:hAnsi="Times New Roman" w:cs="Times New Roman"/>
          <w:sz w:val="26"/>
          <w:szCs w:val="26"/>
        </w:rPr>
        <w:t>г.</w:t>
      </w:r>
      <w:r w:rsidRPr="004C4C1E" w:rsidR="00352768">
        <w:rPr>
          <w:rFonts w:ascii="Times New Roman" w:hAnsi="Times New Roman" w:cs="Times New Roman"/>
          <w:sz w:val="26"/>
          <w:szCs w:val="26"/>
        </w:rPr>
        <w:t>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4B7FD7" w:rsidR="004B7FD7">
        <w:rPr>
          <w:rFonts w:ascii="Times New Roman" w:hAnsi="Times New Roman" w:cs="Times New Roman"/>
          <w:sz w:val="26"/>
          <w:szCs w:val="26"/>
        </w:rPr>
        <w:t xml:space="preserve">Вечтомова Андрея Александровича, </w:t>
      </w:r>
      <w:r w:rsidR="007A287E">
        <w:rPr>
          <w:rFonts w:ascii="Times New Roman" w:hAnsi="Times New Roman" w:cs="Times New Roman"/>
          <w:sz w:val="26"/>
          <w:szCs w:val="26"/>
        </w:rPr>
        <w:t>*</w:t>
      </w:r>
      <w:r w:rsidRPr="004B7FD7" w:rsidR="004B7FD7">
        <w:rPr>
          <w:rFonts w:ascii="Times New Roman" w:hAnsi="Times New Roman" w:cs="Times New Roman"/>
          <w:sz w:val="26"/>
          <w:szCs w:val="26"/>
        </w:rPr>
        <w:t xml:space="preserve">, гражданина РФ, являющего директором общества с ограниченной ответственностью «СТРОЙМОНТАЖИНВЕСТ», проживающего по адресу: </w:t>
      </w:r>
      <w:r w:rsidR="007A287E">
        <w:rPr>
          <w:rFonts w:ascii="Times New Roman" w:hAnsi="Times New Roman" w:cs="Times New Roman"/>
          <w:sz w:val="26"/>
          <w:szCs w:val="26"/>
        </w:rPr>
        <w:t>*</w:t>
      </w:r>
      <w:r w:rsidRPr="004B7FD7" w:rsidR="004B7FD7">
        <w:rPr>
          <w:rFonts w:ascii="Times New Roman" w:hAnsi="Times New Roman" w:cs="Times New Roman"/>
          <w:sz w:val="26"/>
          <w:szCs w:val="26"/>
        </w:rPr>
        <w:t>»,</w:t>
      </w:r>
      <w:r w:rsidR="00180AB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сведений о привлечении ранее к административной ответственности в материалах дела не имеется,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170D" w:rsidRPr="00532CBA" w:rsidP="002117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Вечтомов А.А.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C4C1E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Pr="004C4C1E" w:rsidR="00C412A7">
        <w:rPr>
          <w:rFonts w:ascii="Times New Roman" w:hAnsi="Times New Roman" w:cs="Times New Roman"/>
          <w:sz w:val="26"/>
          <w:szCs w:val="26"/>
        </w:rPr>
        <w:t>ООО</w:t>
      </w:r>
      <w:r w:rsidR="00C412A7">
        <w:rPr>
          <w:rFonts w:ascii="Times New Roman" w:hAnsi="Times New Roman" w:cs="Times New Roman"/>
          <w:sz w:val="26"/>
          <w:szCs w:val="26"/>
        </w:rPr>
        <w:t xml:space="preserve"> </w:t>
      </w:r>
      <w:r w:rsidRPr="004B7FD7">
        <w:rPr>
          <w:rFonts w:ascii="Times New Roman" w:hAnsi="Times New Roman" w:cs="Times New Roman"/>
          <w:sz w:val="26"/>
          <w:szCs w:val="26"/>
        </w:rPr>
        <w:t>«СТРОЙМОНТАЖИНВЕСТ»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</w:t>
      </w:r>
      <w:r w:rsidR="002F0343">
        <w:rPr>
          <w:rFonts w:ascii="Times New Roman" w:hAnsi="Times New Roman" w:cs="Times New Roman"/>
          <w:sz w:val="26"/>
          <w:szCs w:val="26"/>
        </w:rPr>
        <w:t xml:space="preserve"> </w:t>
      </w:r>
      <w:r w:rsidRPr="00532CBA">
        <w:rPr>
          <w:rFonts w:ascii="Times New Roman" w:hAnsi="Times New Roman" w:cs="Times New Roman"/>
          <w:sz w:val="26"/>
          <w:szCs w:val="26"/>
        </w:rPr>
        <w:t xml:space="preserve">до 24.00 часов </w:t>
      </w:r>
      <w:r>
        <w:rPr>
          <w:rFonts w:ascii="Times New Roman" w:hAnsi="Times New Roman" w:cs="Times New Roman"/>
          <w:sz w:val="26"/>
          <w:szCs w:val="26"/>
        </w:rPr>
        <w:t>27.10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</w:t>
      </w:r>
      <w:r>
        <w:rPr>
          <w:rFonts w:ascii="Times New Roman" w:hAnsi="Times New Roman" w:cs="Times New Roman"/>
          <w:sz w:val="26"/>
          <w:szCs w:val="26"/>
        </w:rPr>
        <w:t>асчета по страховым взносам за 9 месяцев 2025 - 27.10</w:t>
      </w:r>
      <w:r w:rsidRPr="00532CBA">
        <w:rPr>
          <w:rFonts w:ascii="Times New Roman" w:hAnsi="Times New Roman" w:cs="Times New Roman"/>
          <w:sz w:val="26"/>
          <w:szCs w:val="26"/>
        </w:rPr>
        <w:t>.2025. Дата совершения админ</w:t>
      </w:r>
      <w:r>
        <w:rPr>
          <w:rFonts w:ascii="Times New Roman" w:hAnsi="Times New Roman" w:cs="Times New Roman"/>
          <w:sz w:val="26"/>
          <w:szCs w:val="26"/>
        </w:rPr>
        <w:t>истративного правонарушения - 28.10</w:t>
      </w:r>
      <w:r w:rsidRPr="00532CBA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</w:t>
      </w:r>
      <w:r>
        <w:rPr>
          <w:rFonts w:ascii="Times New Roman" w:hAnsi="Times New Roman" w:cs="Times New Roman"/>
          <w:sz w:val="26"/>
          <w:szCs w:val="26"/>
        </w:rPr>
        <w:t>расчет по страховым взносам за 9</w:t>
      </w:r>
      <w:r w:rsidRPr="00532CBA">
        <w:rPr>
          <w:rFonts w:ascii="Times New Roman" w:hAnsi="Times New Roman" w:cs="Times New Roman"/>
          <w:sz w:val="26"/>
          <w:szCs w:val="26"/>
        </w:rPr>
        <w:t xml:space="preserve"> месяцев 2025 не представлен.</w:t>
      </w:r>
    </w:p>
    <w:p w:rsidR="00B84632" w:rsidRPr="00124483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483">
        <w:rPr>
          <w:rFonts w:ascii="Times New Roman" w:hAnsi="Times New Roman" w:cs="Times New Roman"/>
          <w:sz w:val="26"/>
          <w:szCs w:val="26"/>
        </w:rPr>
        <w:t>Вечтомов А.А.</w:t>
      </w:r>
      <w:r w:rsidRPr="00124483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124483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124483" w:rsidR="001903DE">
        <w:rPr>
          <w:rFonts w:ascii="Times New Roman" w:hAnsi="Times New Roman" w:cs="Times New Roman"/>
          <w:sz w:val="26"/>
          <w:szCs w:val="26"/>
        </w:rPr>
        <w:t xml:space="preserve"> </w:t>
      </w:r>
      <w:r w:rsidRPr="00124483" w:rsidR="00124483">
        <w:rPr>
          <w:rFonts w:ascii="Times New Roman" w:hAnsi="Times New Roman" w:cs="Times New Roman"/>
          <w:sz w:val="26"/>
          <w:szCs w:val="26"/>
        </w:rPr>
        <w:t xml:space="preserve">ходатайств об отложении дела от Вечтомова А.А. не поступало, </w:t>
      </w:r>
      <w:r w:rsidRPr="00124483" w:rsidR="00E072AF">
        <w:rPr>
          <w:rFonts w:ascii="Times New Roman" w:hAnsi="Times New Roman" w:cs="Times New Roman"/>
          <w:sz w:val="26"/>
          <w:szCs w:val="26"/>
        </w:rPr>
        <w:t>п</w:t>
      </w:r>
      <w:r w:rsidRPr="00124483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124483">
        <w:rPr>
          <w:rFonts w:ascii="Times New Roman" w:hAnsi="Times New Roman" w:cs="Times New Roman"/>
          <w:sz w:val="26"/>
          <w:szCs w:val="26"/>
        </w:rPr>
        <w:t>Вечтомова А.А.</w:t>
      </w:r>
      <w:r w:rsidRPr="00124483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124483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4483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D1541" w:rsidRPr="00313E2D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>Вечтомова А.А.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Pr="004C4C1E" w:rsidR="002D16E3">
        <w:rPr>
          <w:rFonts w:ascii="Times New Roman" w:hAnsi="Times New Roman" w:cs="Times New Roman"/>
          <w:sz w:val="26"/>
          <w:szCs w:val="26"/>
        </w:rPr>
        <w:t>86172</w:t>
      </w:r>
      <w:r w:rsidR="0021170D">
        <w:rPr>
          <w:rFonts w:ascii="Times New Roman" w:hAnsi="Times New Roman" w:cs="Times New Roman"/>
          <w:sz w:val="26"/>
          <w:szCs w:val="26"/>
        </w:rPr>
        <w:t xml:space="preserve">604000276300002 </w:t>
      </w:r>
      <w:r w:rsidR="004B7FD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21170D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="004B7FD7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180AB7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="0021170D">
        <w:rPr>
          <w:rFonts w:ascii="Times New Roman" w:hAnsi="Times New Roman" w:cs="Times New Roman"/>
          <w:color w:val="000000"/>
          <w:w w:val="103"/>
          <w:sz w:val="26"/>
          <w:szCs w:val="26"/>
        </w:rPr>
        <w:t>3</w:t>
      </w:r>
      <w:r w:rsidR="00802403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4B7FD7">
        <w:rPr>
          <w:rFonts w:ascii="Times New Roman" w:hAnsi="Times New Roman" w:cs="Times New Roman"/>
          <w:sz w:val="26"/>
          <w:szCs w:val="26"/>
        </w:rPr>
        <w:t>Вечтомовым А.А.</w:t>
      </w:r>
      <w:r w:rsidRPr="004C4C1E" w:rsid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>
        <w:rPr>
          <w:rFonts w:ascii="Times New Roman" w:hAnsi="Times New Roman" w:cs="Times New Roman"/>
          <w:sz w:val="26"/>
          <w:szCs w:val="26"/>
        </w:rPr>
        <w:t>справкой</w:t>
      </w:r>
      <w:r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P="00FD15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21170D" w:rsidRPr="00412B71" w:rsidP="002117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В соответствии с примечанием </w:t>
      </w:r>
      <w:r w:rsidRPr="00A15263">
        <w:rPr>
          <w:rFonts w:ascii="Times New Roman" w:hAnsi="Times New Roman" w:cs="Times New Roman"/>
          <w:spacing w:val="-6"/>
          <w:sz w:val="26"/>
          <w:szCs w:val="26"/>
        </w:rPr>
        <w:t>к </w:t>
      </w:r>
      <w:hyperlink r:id="rId5" w:anchor="/document/12125267/entry/24" w:history="1">
        <w:r w:rsidRPr="00A15263">
          <w:rPr>
            <w:rStyle w:val="Hyperlink"/>
            <w:rFonts w:ascii="Times New Roman" w:hAnsi="Times New Roman" w:cs="Times New Roman"/>
            <w:color w:val="auto"/>
            <w:spacing w:val="-6"/>
            <w:sz w:val="26"/>
            <w:szCs w:val="26"/>
            <w:u w:val="none"/>
          </w:rPr>
          <w:t>ст. 2.4</w:t>
        </w:r>
      </w:hyperlink>
      <w:r w:rsidRPr="00A15263">
        <w:rPr>
          <w:rFonts w:ascii="Times New Roman" w:hAnsi="Times New Roman" w:cs="Times New Roman"/>
          <w:spacing w:val="-6"/>
          <w:sz w:val="26"/>
          <w:szCs w:val="26"/>
        </w:rPr>
        <w:t xml:space="preserve"> КоАП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РФ</w:t>
      </w: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директор </w:t>
      </w:r>
      <w:r w:rsidRPr="004C4C1E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FD7">
        <w:rPr>
          <w:rFonts w:ascii="Times New Roman" w:hAnsi="Times New Roman" w:cs="Times New Roman"/>
          <w:sz w:val="26"/>
          <w:szCs w:val="26"/>
        </w:rPr>
        <w:t>«СТРОЙМОНТАЖИНВЕСТ»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является должностным лицом.</w:t>
      </w:r>
    </w:p>
    <w:p w:rsidR="0021170D" w:rsidRPr="00412B71" w:rsidP="002117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При рассмотрении дела не установлено и в материалах дела отсутствуют сведения, подтверждающие организацию </w:t>
      </w:r>
      <w:r w:rsidRPr="004C4C1E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FD7">
        <w:rPr>
          <w:rFonts w:ascii="Times New Roman" w:hAnsi="Times New Roman" w:cs="Times New Roman"/>
          <w:sz w:val="26"/>
          <w:szCs w:val="26"/>
        </w:rPr>
        <w:t>«СТРОЙМОНТАЖИНВЕСТ»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2B71">
        <w:rPr>
          <w:rFonts w:ascii="Times New Roman" w:hAnsi="Times New Roman" w:cs="Times New Roman"/>
          <w:color w:val="000000"/>
          <w:spacing w:val="-6"/>
          <w:sz w:val="26"/>
          <w:szCs w:val="26"/>
        </w:rPr>
        <w:t>ведения бухгалтерского учета и возложения обязанности по его ведению на главного бухгалтера Общества, таким образом, ответственность за ведение бухгалтерского учета лежит на руководителе юридического лица.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B7FD7">
        <w:rPr>
          <w:rFonts w:ascii="Times New Roman" w:hAnsi="Times New Roman" w:cs="Times New Roman"/>
          <w:sz w:val="26"/>
          <w:szCs w:val="26"/>
        </w:rPr>
        <w:t>Вечтомова А.А.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B7FD7">
        <w:rPr>
          <w:rFonts w:ascii="Times New Roman" w:hAnsi="Times New Roman" w:cs="Times New Roman"/>
          <w:sz w:val="26"/>
          <w:szCs w:val="26"/>
        </w:rPr>
        <w:t>Вечтомову А.А.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B7FD7">
        <w:rPr>
          <w:rFonts w:ascii="Times New Roman" w:hAnsi="Times New Roman" w:cs="Times New Roman"/>
          <w:sz w:val="26"/>
          <w:szCs w:val="26"/>
        </w:rPr>
        <w:t>Вечтомова Андрея Александровича</w:t>
      </w:r>
      <w:r w:rsidRPr="004C4C1E" w:rsidR="00F45F99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6B15A3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02B6D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D16E3" w:rsidRPr="004C4C1E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D1E8D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Мировой судья</w:t>
      </w:r>
      <w:r w:rsidR="0021170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332D8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B15A3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4C4C1E" w:rsidP="002F641F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0BCA"/>
    <w:rsid w:val="00071876"/>
    <w:rsid w:val="00085671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483"/>
    <w:rsid w:val="001245EF"/>
    <w:rsid w:val="00137346"/>
    <w:rsid w:val="001737F0"/>
    <w:rsid w:val="00180AB7"/>
    <w:rsid w:val="001903DE"/>
    <w:rsid w:val="001B7314"/>
    <w:rsid w:val="001E17A0"/>
    <w:rsid w:val="001E2669"/>
    <w:rsid w:val="001E3926"/>
    <w:rsid w:val="001E5539"/>
    <w:rsid w:val="0021170D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343"/>
    <w:rsid w:val="002F0D1E"/>
    <w:rsid w:val="002F290C"/>
    <w:rsid w:val="002F641F"/>
    <w:rsid w:val="002F7668"/>
    <w:rsid w:val="00313E2D"/>
    <w:rsid w:val="00322FE6"/>
    <w:rsid w:val="003332D8"/>
    <w:rsid w:val="00337BC8"/>
    <w:rsid w:val="00352768"/>
    <w:rsid w:val="00377257"/>
    <w:rsid w:val="00392323"/>
    <w:rsid w:val="003B0477"/>
    <w:rsid w:val="003B331C"/>
    <w:rsid w:val="003C2AC8"/>
    <w:rsid w:val="003C70F3"/>
    <w:rsid w:val="003F71DD"/>
    <w:rsid w:val="00406A22"/>
    <w:rsid w:val="00412B71"/>
    <w:rsid w:val="00417042"/>
    <w:rsid w:val="00434F73"/>
    <w:rsid w:val="00454C46"/>
    <w:rsid w:val="00484CC3"/>
    <w:rsid w:val="00491142"/>
    <w:rsid w:val="00493550"/>
    <w:rsid w:val="004A150B"/>
    <w:rsid w:val="004A4946"/>
    <w:rsid w:val="004B7FD7"/>
    <w:rsid w:val="004C4A75"/>
    <w:rsid w:val="004C4C1E"/>
    <w:rsid w:val="004C7282"/>
    <w:rsid w:val="004D615A"/>
    <w:rsid w:val="004E1CA2"/>
    <w:rsid w:val="00520894"/>
    <w:rsid w:val="005211C2"/>
    <w:rsid w:val="00532CBA"/>
    <w:rsid w:val="005444FA"/>
    <w:rsid w:val="00545A47"/>
    <w:rsid w:val="00547CFE"/>
    <w:rsid w:val="00550284"/>
    <w:rsid w:val="00563DE6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B15A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A287E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8F7A5B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15263"/>
    <w:rsid w:val="00A274BF"/>
    <w:rsid w:val="00A372D9"/>
    <w:rsid w:val="00A818C3"/>
    <w:rsid w:val="00A940DA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C37B4"/>
    <w:rsid w:val="00DD2DF6"/>
    <w:rsid w:val="00DD6B7F"/>
    <w:rsid w:val="00DD762B"/>
    <w:rsid w:val="00E03AB4"/>
    <w:rsid w:val="00E072AF"/>
    <w:rsid w:val="00E106FD"/>
    <w:rsid w:val="00E17C4D"/>
    <w:rsid w:val="00E34A45"/>
    <w:rsid w:val="00E46E0C"/>
    <w:rsid w:val="00E778D7"/>
    <w:rsid w:val="00EA6C80"/>
    <w:rsid w:val="00EB0978"/>
    <w:rsid w:val="00EB1DA1"/>
    <w:rsid w:val="00EB40DB"/>
    <w:rsid w:val="00EB65EA"/>
    <w:rsid w:val="00EC3EB7"/>
    <w:rsid w:val="00EC4462"/>
    <w:rsid w:val="00EC6D8C"/>
    <w:rsid w:val="00ED1E8D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D0F90"/>
    <w:rsid w:val="00FD1541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1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DD29-A98B-482D-B020-C816856B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